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AF" w:rsidRPr="00DF3DAF" w:rsidRDefault="00DF3DAF" w:rsidP="00DF3DAF">
      <w:pPr>
        <w:spacing w:after="120" w:line="240" w:lineRule="auto"/>
        <w:ind w:right="20"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DF3DAF" w:rsidRPr="00DF3DAF" w:rsidRDefault="00DF3DAF" w:rsidP="00DF3DAF">
      <w:pPr>
        <w:spacing w:after="120" w:line="240" w:lineRule="auto"/>
        <w:ind w:right="20" w:firstLine="600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bookmarkStart w:id="0" w:name="_GoBack"/>
      <w:bookmarkEnd w:id="0"/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</w:t>
      </w:r>
      <w:proofErr w:type="gramEnd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-психологическое тестирование обучающихся в образовательной организации (далее - тестирование);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профилактические</w:t>
      </w:r>
      <w:proofErr w:type="gramEnd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медицинские осмотры обучающихся в специализированной медицинской организации.</w:t>
      </w:r>
    </w:p>
    <w:p w:rsidR="00DF3DAF" w:rsidRPr="00DF3DAF" w:rsidRDefault="00DF3DAF" w:rsidP="00DF3DAF">
      <w:pPr>
        <w:tabs>
          <w:tab w:val="left" w:pos="2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AF">
        <w:rPr>
          <w:rFonts w:ascii="Times New Roman" w:eastAsia="Calibri" w:hAnsi="Times New Roman" w:cs="Times New Roman"/>
          <w:sz w:val="24"/>
          <w:szCs w:val="24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 w:rsidRPr="00DF3DAF">
        <w:rPr>
          <w:rFonts w:ascii="Times New Roman" w:eastAsia="Calibri" w:hAnsi="Times New Roman" w:cs="Times New Roman"/>
          <w:sz w:val="27"/>
          <w:szCs w:val="27"/>
        </w:rPr>
        <w:t xml:space="preserve">обучающихся </w:t>
      </w:r>
      <w:r w:rsidRPr="00DF3DAF">
        <w:rPr>
          <w:rFonts w:ascii="Times New Roman" w:eastAsia="Calibri" w:hAnsi="Times New Roman" w:cs="Times New Roman"/>
          <w:sz w:val="24"/>
          <w:szCs w:val="24"/>
        </w:rPr>
        <w:t>в общеобразовательных организациях и п</w:t>
      </w:r>
      <w:r w:rsidRPr="00DF3DAF">
        <w:rPr>
          <w:rFonts w:ascii="Times New Roman" w:eastAsia="Calibri" w:hAnsi="Times New Roman" w:cs="Times New Roman"/>
          <w:sz w:val="27"/>
          <w:szCs w:val="27"/>
        </w:rPr>
        <w:t xml:space="preserve">рофессиональных образовательных </w:t>
      </w:r>
      <w:r w:rsidRPr="00DF3DAF">
        <w:rPr>
          <w:rFonts w:ascii="Times New Roman" w:eastAsia="Calibri" w:hAnsi="Times New Roman" w:cs="Times New Roman"/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DF3DAF" w:rsidRPr="00DF3DAF" w:rsidRDefault="00DF3DAF" w:rsidP="00DF3DAF">
      <w:pPr>
        <w:tabs>
          <w:tab w:val="left" w:pos="2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</w:t>
      </w:r>
      <w:proofErr w:type="gramStart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тестирования  -</w:t>
      </w:r>
      <w:proofErr w:type="gramEnd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3D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выявление наиболее действенных факторов риска и защиты в проблеме злоупотребления наркотиками. </w:t>
      </w: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проводится </w:t>
      </w:r>
      <w:proofErr w:type="spellStart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анкетно</w:t>
      </w:r>
      <w:proofErr w:type="spellEnd"/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-опросным методом. Ориентировочная длительность процедуры тестирования составляет до 45 минут.</w:t>
      </w:r>
    </w:p>
    <w:p w:rsidR="00DF3DAF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F51BE6" w:rsidRPr="00DF3DAF" w:rsidRDefault="00DF3DAF" w:rsidP="00DF3DAF">
      <w:pPr>
        <w:spacing w:after="12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DA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sectPr w:rsidR="00F51BE6" w:rsidRPr="00DF3DAF" w:rsidSect="00DF3DAF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5F"/>
    <w:rsid w:val="001C735F"/>
    <w:rsid w:val="00DF3DAF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4BEC-7FB7-4767-9E73-421C779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Валерия Петровна</cp:lastModifiedBy>
  <cp:revision>2</cp:revision>
  <dcterms:created xsi:type="dcterms:W3CDTF">2017-03-15T06:08:00Z</dcterms:created>
  <dcterms:modified xsi:type="dcterms:W3CDTF">2017-03-15T06:10:00Z</dcterms:modified>
</cp:coreProperties>
</file>